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B22" w:rsidRDefault="00691B22" w:rsidP="00691B22">
      <w:pPr>
        <w:jc w:val="center"/>
        <w:rPr>
          <w:rFonts w:ascii="Times New Roman" w:hAnsi="Times New Roman" w:cs="Times New Roman"/>
          <w:sz w:val="28"/>
          <w:szCs w:val="28"/>
        </w:rPr>
      </w:pPr>
      <w:r w:rsidRPr="00691B22">
        <w:rPr>
          <w:rFonts w:ascii="Times New Roman" w:hAnsi="Times New Roman" w:cs="Times New Roman"/>
          <w:sz w:val="28"/>
          <w:szCs w:val="28"/>
        </w:rPr>
        <w:t>ПРЕДЛОЖЕНИЯ ПО ОХРАНЕ ЗЕМЕЛЬ И ОКРУЖАЮЩЕЙ СРЕДЫ</w:t>
      </w:r>
    </w:p>
    <w:p w:rsidR="00691B22" w:rsidRDefault="00691B22" w:rsidP="00691B22">
      <w:pPr>
        <w:ind w:firstLine="851"/>
        <w:jc w:val="both"/>
        <w:rPr>
          <w:rFonts w:ascii="Times New Roman" w:hAnsi="Times New Roman" w:cs="Times New Roman"/>
          <w:sz w:val="28"/>
          <w:szCs w:val="28"/>
        </w:rPr>
      </w:pPr>
    </w:p>
    <w:p w:rsidR="00691B22" w:rsidRDefault="00691B22" w:rsidP="00691B22">
      <w:pPr>
        <w:ind w:firstLine="851"/>
        <w:jc w:val="both"/>
        <w:rPr>
          <w:rFonts w:ascii="Times New Roman" w:hAnsi="Times New Roman" w:cs="Times New Roman"/>
          <w:sz w:val="28"/>
          <w:szCs w:val="28"/>
        </w:rPr>
      </w:pPr>
      <w:r>
        <w:rPr>
          <w:rFonts w:ascii="Times New Roman" w:hAnsi="Times New Roman" w:cs="Times New Roman"/>
          <w:sz w:val="28"/>
          <w:szCs w:val="28"/>
        </w:rPr>
        <w:t>О</w:t>
      </w:r>
      <w:r w:rsidRPr="00691B22">
        <w:rPr>
          <w:rFonts w:ascii="Times New Roman" w:hAnsi="Times New Roman" w:cs="Times New Roman"/>
          <w:sz w:val="28"/>
          <w:szCs w:val="28"/>
        </w:rPr>
        <w:t>сновные мероприятия по охране земель и окружающей природной среды</w:t>
      </w:r>
      <w:r>
        <w:rPr>
          <w:rFonts w:ascii="Times New Roman" w:hAnsi="Times New Roman" w:cs="Times New Roman"/>
          <w:sz w:val="28"/>
          <w:szCs w:val="28"/>
        </w:rPr>
        <w:t xml:space="preserve"> включают</w:t>
      </w:r>
      <w:r w:rsidRPr="00691B22">
        <w:rPr>
          <w:rFonts w:ascii="Times New Roman" w:hAnsi="Times New Roman" w:cs="Times New Roman"/>
          <w:sz w:val="28"/>
          <w:szCs w:val="28"/>
        </w:rPr>
        <w:t xml:space="preserve">: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соблюдение всех условий и требований, обеспечивающих надежную охрану земельных ресурсов и окружающей природной среды при организации землевладения и землепользования, то есть при их размещении, установлении размеров, границ, инфраструктуры и т.п.;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проектирование системы необходимых мероприятий (организационно</w:t>
      </w:r>
      <w:r>
        <w:rPr>
          <w:rFonts w:ascii="Times New Roman" w:hAnsi="Times New Roman" w:cs="Times New Roman"/>
          <w:sz w:val="28"/>
          <w:szCs w:val="28"/>
        </w:rPr>
        <w:t>-</w:t>
      </w:r>
      <w:r w:rsidRPr="00691B22">
        <w:rPr>
          <w:rFonts w:ascii="Times New Roman" w:hAnsi="Times New Roman" w:cs="Times New Roman"/>
          <w:sz w:val="28"/>
          <w:szCs w:val="28"/>
        </w:rPr>
        <w:t>территориальных, организационно</w:t>
      </w:r>
      <w:r>
        <w:rPr>
          <w:rFonts w:ascii="Times New Roman" w:hAnsi="Times New Roman" w:cs="Times New Roman"/>
          <w:sz w:val="28"/>
          <w:szCs w:val="28"/>
        </w:rPr>
        <w:t>-</w:t>
      </w:r>
      <w:r w:rsidRPr="00691B22">
        <w:rPr>
          <w:rFonts w:ascii="Times New Roman" w:hAnsi="Times New Roman" w:cs="Times New Roman"/>
          <w:sz w:val="28"/>
          <w:szCs w:val="28"/>
        </w:rPr>
        <w:t xml:space="preserve">хозяйственных и др.) по охране земель и природы на территории сельскохозяйственных предприятий;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выделение участков землевладения и землепользования, зон, полос, территорий, подлежащих охране, и разработка мероприятий по рациональному использованию земель внутри них и на прилежащих землях. Сохранение плодородия – важнейшая задача проекта, требующая затрат, так как земля в процессе использования может ухудшаться и даже разрушаться. Охраняться должны все те свойства, которыми характеризуется земля как природный ресурс, от неправильного расходования, распределения и использования, от разрушения и загрязнения, от ухудшения ее качества и качества связанных с ней природных ресурсов и окружающей среды. Вследствие этого, например, при составлении проекта образования крестьянских хозяйств по каждому из них устанавливается обязательный минимум природоохранных мероприятий. При этом основываются на имеющихся и относящихся к затрагиваемой территории изыскательских и обследовательских материалах, проектных проработках, рекомендациях научно</w:t>
      </w:r>
      <w:r>
        <w:rPr>
          <w:rFonts w:ascii="Times New Roman" w:hAnsi="Times New Roman" w:cs="Times New Roman"/>
          <w:sz w:val="28"/>
          <w:szCs w:val="28"/>
        </w:rPr>
        <w:t>-</w:t>
      </w:r>
      <w:r w:rsidRPr="00691B22">
        <w:rPr>
          <w:rFonts w:ascii="Times New Roman" w:hAnsi="Times New Roman" w:cs="Times New Roman"/>
          <w:sz w:val="28"/>
          <w:szCs w:val="28"/>
        </w:rPr>
        <w:t xml:space="preserve">исследовательских институтов и других материалах.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Обязательный минимум природоохранных мероприятий в крестьянском (фермерском) хозяйстве включает: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применение почвозащитных технологий выращивания сельскохозяйственных культур;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охрану противоэрозионных геотехнических сооружений и защитных лесных насаждений;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рациональное использование естественных сенокосов и пастбищ, систематический уход за ними;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соблюдение оптимальных норм внесения минеральных удобрений и обработки растений ядохимикатами;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lastRenderedPageBreak/>
        <w:sym w:font="Symbol" w:char="F02D"/>
      </w:r>
      <w:r w:rsidRPr="00691B22">
        <w:rPr>
          <w:rFonts w:ascii="Times New Roman" w:hAnsi="Times New Roman" w:cs="Times New Roman"/>
          <w:sz w:val="28"/>
          <w:szCs w:val="28"/>
        </w:rPr>
        <w:t xml:space="preserve"> ограничения в использовании земель на охраняемых территориях, предусмотренные особым режимом их использования;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охрану ландшафтных, ботанических, гидрологических, геоморфологических памятников природы.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Перераспределение земель между категориями и отраслями народного хозяйства, образование несельскохозяйственных землепользований в ряде случаев приводят к появлению нарушенных земель, подлежащих восстановлению. При передаче сельскохозяйственных угодий под строительство промышленных и иных объектов с них должен быть снят для дальнейшего использования плодородный слой почвы.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Нарушенными называются земли всех категорий, которые в результате производственной деятельности (добычи полезных ископаемых, строительных, </w:t>
      </w:r>
      <w:proofErr w:type="gramStart"/>
      <w:r w:rsidRPr="00691B22">
        <w:rPr>
          <w:rFonts w:ascii="Times New Roman" w:hAnsi="Times New Roman" w:cs="Times New Roman"/>
          <w:sz w:val="28"/>
          <w:szCs w:val="28"/>
        </w:rPr>
        <w:t>геолого</w:t>
      </w:r>
      <w:r>
        <w:rPr>
          <w:rFonts w:ascii="Times New Roman" w:hAnsi="Times New Roman" w:cs="Times New Roman"/>
          <w:sz w:val="28"/>
          <w:szCs w:val="28"/>
        </w:rPr>
        <w:t>-</w:t>
      </w:r>
      <w:r w:rsidRPr="00691B22">
        <w:rPr>
          <w:rFonts w:ascii="Times New Roman" w:hAnsi="Times New Roman" w:cs="Times New Roman"/>
          <w:sz w:val="28"/>
          <w:szCs w:val="28"/>
        </w:rPr>
        <w:t>разведочных</w:t>
      </w:r>
      <w:proofErr w:type="gramEnd"/>
      <w:r w:rsidRPr="00691B22">
        <w:rPr>
          <w:rFonts w:ascii="Times New Roman" w:hAnsi="Times New Roman" w:cs="Times New Roman"/>
          <w:sz w:val="28"/>
          <w:szCs w:val="28"/>
        </w:rPr>
        <w:t xml:space="preserve"> и других работ) утратили свою хозяйственную ценность или стали источником отрицательного воздействия на окружающую среду в связи с изменением почвенного и растительного покрова, гидрогеологического режима, образованием техногенного рельефа. Нарушенные земли нередко теряют всякое хозяйственное значение или резко снижают свою ценность. Они часто являются источником загрязнения почв, воды, воздуха на прилегающих территориях, ухудшают условия жизни населения, общий облик ландшафта. Для дальнейшего использования этих земель в тех или иных отраслях народного хозяйства и ликвидации их вредного влияния на окружающую среду проводятся работы по их рекультивации, комплексу инженерно</w:t>
      </w:r>
      <w:r>
        <w:rPr>
          <w:rFonts w:ascii="Times New Roman" w:hAnsi="Times New Roman" w:cs="Times New Roman"/>
          <w:sz w:val="28"/>
          <w:szCs w:val="28"/>
        </w:rPr>
        <w:t>-</w:t>
      </w:r>
      <w:r w:rsidRPr="00691B22">
        <w:rPr>
          <w:rFonts w:ascii="Times New Roman" w:hAnsi="Times New Roman" w:cs="Times New Roman"/>
          <w:sz w:val="28"/>
          <w:szCs w:val="28"/>
        </w:rPr>
        <w:t xml:space="preserve">технических, мелиоративных, агротехнических и иных мероприятий, направленных на восстановление биологической продуктивности и народнохозяйственной ценности нарушенных земель, а также на улучшение условий окружающей природной среды. При образовании землепользований объектов, деятельность которых будет связана с нарушением земель, рекультивация их должна предусматриваться как неотъемлемая часть технологического процесса нового объекта.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На участке, где размещается несельскохозяйственный объект, плодородный слой сельскохозяйственных угодий должен быть снят, сохранен и использован для улучшения других угодий. С сельскохозяйственных угодий, попадающих в полосу отвода для строительства подъездных дорог, предусматривается снятие плодородного слоя с перемещением его во временные отвалы в пределах полосы отвода. После окончания строительства подъездных дорог плодородный слой расходуется для землевания откосов и рекультивации земель, нарушенных в результате работы дорожных машин и механизмов. При этом биологическое освоение перенесенного плодородного слоя не предусматривается. По территории землепользования проходят линии </w:t>
      </w:r>
      <w:r w:rsidRPr="00691B22">
        <w:rPr>
          <w:rFonts w:ascii="Times New Roman" w:hAnsi="Times New Roman" w:cs="Times New Roman"/>
          <w:sz w:val="28"/>
          <w:szCs w:val="28"/>
        </w:rPr>
        <w:lastRenderedPageBreak/>
        <w:t xml:space="preserve">электропередач, газопровода и др. Для них установлен особый режим деятельности на этих участках.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Типы зон ограниченного режимного использования земель режимообразующих объектов: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1. ОЗ – охранная зона.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2. ЗРЗ – зона регулирования застройки.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3. ЗОПЛ – зона охраняемого природного ландшафта.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4. ЗСО – зона санитарной охраны.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5. ВОЗ – </w:t>
      </w:r>
      <w:proofErr w:type="spellStart"/>
      <w:r w:rsidRPr="00691B22">
        <w:rPr>
          <w:rFonts w:ascii="Times New Roman" w:hAnsi="Times New Roman" w:cs="Times New Roman"/>
          <w:sz w:val="28"/>
          <w:szCs w:val="28"/>
        </w:rPr>
        <w:t>водоохранная</w:t>
      </w:r>
      <w:proofErr w:type="spellEnd"/>
      <w:r w:rsidRPr="00691B22">
        <w:rPr>
          <w:rFonts w:ascii="Times New Roman" w:hAnsi="Times New Roman" w:cs="Times New Roman"/>
          <w:sz w:val="28"/>
          <w:szCs w:val="28"/>
        </w:rPr>
        <w:t xml:space="preserve"> зона.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6. ПЗ – прибрежная зона.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7. СЗЗ – санитарно</w:t>
      </w:r>
      <w:r>
        <w:rPr>
          <w:rFonts w:ascii="Times New Roman" w:hAnsi="Times New Roman" w:cs="Times New Roman"/>
          <w:sz w:val="28"/>
          <w:szCs w:val="28"/>
        </w:rPr>
        <w:t>-</w:t>
      </w:r>
      <w:r w:rsidRPr="00691B22">
        <w:rPr>
          <w:rFonts w:ascii="Times New Roman" w:hAnsi="Times New Roman" w:cs="Times New Roman"/>
          <w:sz w:val="28"/>
          <w:szCs w:val="28"/>
        </w:rPr>
        <w:t xml:space="preserve">защитная зона. </w:t>
      </w:r>
    </w:p>
    <w:p w:rsidR="00691B22" w:rsidRDefault="00691B22" w:rsidP="00691B22">
      <w:pPr>
        <w:ind w:firstLine="851"/>
        <w:jc w:val="both"/>
        <w:rPr>
          <w:rFonts w:ascii="Times New Roman" w:hAnsi="Times New Roman" w:cs="Times New Roman"/>
          <w:sz w:val="28"/>
          <w:szCs w:val="28"/>
        </w:rPr>
      </w:pPr>
      <w:r>
        <w:rPr>
          <w:rFonts w:ascii="Times New Roman" w:hAnsi="Times New Roman" w:cs="Times New Roman"/>
          <w:sz w:val="28"/>
          <w:szCs w:val="28"/>
        </w:rPr>
        <w:t>У</w:t>
      </w:r>
      <w:r w:rsidRPr="00691B22">
        <w:rPr>
          <w:rFonts w:ascii="Times New Roman" w:hAnsi="Times New Roman" w:cs="Times New Roman"/>
          <w:sz w:val="28"/>
          <w:szCs w:val="28"/>
        </w:rPr>
        <w:t>станавливаются границы охранных зон следующих режимообразующих объектов:</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 </w:t>
      </w: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подземных кабельных линий связи и радиофикации – от трассы подземного кабеля;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воздушных линий связи и радиофикации – от крайних проводов воздушных линий;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наземных и подземных необслуживаемых усилительных пунктов на кабельных линиях связи – от усилительных пунктов или от границ их </w:t>
      </w:r>
      <w:proofErr w:type="spellStart"/>
      <w:r w:rsidRPr="00691B22">
        <w:rPr>
          <w:rFonts w:ascii="Times New Roman" w:hAnsi="Times New Roman" w:cs="Times New Roman"/>
          <w:sz w:val="28"/>
          <w:szCs w:val="28"/>
        </w:rPr>
        <w:t>обволовки</w:t>
      </w:r>
      <w:proofErr w:type="spellEnd"/>
      <w:r w:rsidRPr="00691B22">
        <w:rPr>
          <w:rFonts w:ascii="Times New Roman" w:hAnsi="Times New Roman" w:cs="Times New Roman"/>
          <w:sz w:val="28"/>
          <w:szCs w:val="28"/>
        </w:rPr>
        <w:t>;</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 </w:t>
      </w: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воздушных линий электропередачи – от крайних проводов при не отключенном их положении; </w:t>
      </w: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подземных и подводных кабельных линий – от оси трубопровода;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магистральных трубопроводов – от оси крайних трубопроводов;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сооружений на магистральных трубопроводах – от границ территории объекта;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складов и нефтепродуктов – от зданий и сооружений складов;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подземных хранилищ, нефтепродуктов и сжиженных газов от оголовков скважин, стволов, эксплуатационных колодцев подземных резервуаров; </w:t>
      </w: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автомобильных дорог – от бровки земляного полотна;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автозаправочных станций с подземными резервуарами для хранения жидкого топлива – от топливораздаточных колонок и подземных резервуаров </w:t>
      </w:r>
      <w:r w:rsidRPr="00691B22">
        <w:rPr>
          <w:rFonts w:ascii="Times New Roman" w:hAnsi="Times New Roman" w:cs="Times New Roman"/>
          <w:sz w:val="28"/>
          <w:szCs w:val="28"/>
        </w:rPr>
        <w:lastRenderedPageBreak/>
        <w:t xml:space="preserve">для хранения жидкого топлива;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ЦТП (центральных тепловых пунктов) – от отдельно стоящих наземных ЦТП;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ГРП (газорегуляторных пунктов), ПСБ (промежуточных складов баллонов), испарительных и групповых баллонных установок – от отдельно стоящих ГРП, зданий склада, установки, погрузочно</w:t>
      </w:r>
      <w:r>
        <w:rPr>
          <w:rFonts w:ascii="Times New Roman" w:hAnsi="Times New Roman" w:cs="Times New Roman"/>
          <w:sz w:val="28"/>
          <w:szCs w:val="28"/>
        </w:rPr>
        <w:t>-</w:t>
      </w:r>
      <w:r w:rsidRPr="00691B22">
        <w:rPr>
          <w:rFonts w:ascii="Times New Roman" w:hAnsi="Times New Roman" w:cs="Times New Roman"/>
          <w:sz w:val="28"/>
          <w:szCs w:val="28"/>
        </w:rPr>
        <w:t>разгрузочных стоянок;</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 </w:t>
      </w: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ГНС (газонаполнительных станций), ГНП (газонаполнительных пунктов), АГЗС (автомобильных газозаправочных станций), резервуарных установок от резервуаров для хранения сжиженных углеводородных газов (СУГ) и заправочных колонок; – санитарно</w:t>
      </w:r>
      <w:r>
        <w:rPr>
          <w:rFonts w:ascii="Times New Roman" w:hAnsi="Times New Roman" w:cs="Times New Roman"/>
          <w:sz w:val="28"/>
          <w:szCs w:val="28"/>
        </w:rPr>
        <w:t>-</w:t>
      </w:r>
      <w:r w:rsidRPr="00691B22">
        <w:rPr>
          <w:rFonts w:ascii="Times New Roman" w:hAnsi="Times New Roman" w:cs="Times New Roman"/>
          <w:sz w:val="28"/>
          <w:szCs w:val="28"/>
        </w:rPr>
        <w:t xml:space="preserve">защитных полос водоводов – от крайних водоводов;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 </w:t>
      </w:r>
      <w:proofErr w:type="spellStart"/>
      <w:r w:rsidRPr="00691B22">
        <w:rPr>
          <w:rFonts w:ascii="Times New Roman" w:hAnsi="Times New Roman" w:cs="Times New Roman"/>
          <w:sz w:val="28"/>
          <w:szCs w:val="28"/>
        </w:rPr>
        <w:t>водоохранных</w:t>
      </w:r>
      <w:proofErr w:type="spellEnd"/>
      <w:r w:rsidRPr="00691B22">
        <w:rPr>
          <w:rFonts w:ascii="Times New Roman" w:hAnsi="Times New Roman" w:cs="Times New Roman"/>
          <w:sz w:val="28"/>
          <w:szCs w:val="28"/>
        </w:rPr>
        <w:t xml:space="preserve"> зон (рек и озер – от среднемноголетнего уреза воды в летний период; водохранилищ – от уреза воды при нормальном подпорном уровне);</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санитарно</w:t>
      </w:r>
      <w:r>
        <w:rPr>
          <w:rFonts w:ascii="Times New Roman" w:hAnsi="Times New Roman" w:cs="Times New Roman"/>
          <w:sz w:val="28"/>
          <w:szCs w:val="28"/>
        </w:rPr>
        <w:t>-</w:t>
      </w:r>
      <w:r w:rsidRPr="00691B22">
        <w:rPr>
          <w:rFonts w:ascii="Times New Roman" w:hAnsi="Times New Roman" w:cs="Times New Roman"/>
          <w:sz w:val="28"/>
          <w:szCs w:val="28"/>
        </w:rPr>
        <w:t xml:space="preserve">защитных зон: </w:t>
      </w: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предприятий с технологическими процессами, являющиеся источниками загрязнения атмосферного воздуха вредными и неприятно пахнущими веществами, – непосредственно от источников загрязнения атмосферы сосредоточенными выбросами (через трубы, шахты, резервуары и т.д.) или рассредоточенными выбросами (через фонари зданий и др.), а также от мест разгрузки сырья или открытых складов; </w:t>
      </w: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предприятий с технологическими процессами, являющимися источниками шума, вибрации, электромагнитных волн и полей, радиочастот и других вредных факторов, поступающих во внешнюю среду, – от зданий, сооружений и площадок где установлено производственное оборудование (агрегаты, механизмы), создающее эти вредные факторы;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t xml:space="preserve">– кладбищ – от их границ; </w:t>
      </w: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железных дорог – от оси крайнего железнодорожного пути;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канализационных сооружений непосредственно от сооружений; </w:t>
      </w:r>
    </w:p>
    <w:p w:rsidR="00691B22" w:rsidRDefault="00691B22" w:rsidP="00691B22">
      <w:pPr>
        <w:ind w:firstLine="851"/>
        <w:jc w:val="both"/>
        <w:rPr>
          <w:rFonts w:ascii="Times New Roman" w:hAnsi="Times New Roman" w:cs="Times New Roman"/>
          <w:sz w:val="28"/>
          <w:szCs w:val="28"/>
        </w:rPr>
      </w:pPr>
      <w:r w:rsidRPr="00691B22">
        <w:rPr>
          <w:rFonts w:ascii="Times New Roman" w:hAnsi="Times New Roman" w:cs="Times New Roman"/>
          <w:sz w:val="28"/>
          <w:szCs w:val="28"/>
        </w:rPr>
        <w:sym w:font="Symbol" w:char="F02D"/>
      </w:r>
      <w:r w:rsidRPr="00691B22">
        <w:rPr>
          <w:rFonts w:ascii="Times New Roman" w:hAnsi="Times New Roman" w:cs="Times New Roman"/>
          <w:sz w:val="28"/>
          <w:szCs w:val="28"/>
        </w:rPr>
        <w:t xml:space="preserve"> тепловых электрических станций, производственных и котельных – от дымовых труб. </w:t>
      </w:r>
    </w:p>
    <w:p w:rsidR="00931635" w:rsidRPr="00691B22" w:rsidRDefault="00691B22" w:rsidP="00691B22">
      <w:pPr>
        <w:ind w:firstLine="851"/>
        <w:jc w:val="both"/>
        <w:rPr>
          <w:rFonts w:ascii="Times New Roman" w:hAnsi="Times New Roman" w:cs="Times New Roman"/>
          <w:sz w:val="28"/>
          <w:szCs w:val="28"/>
        </w:rPr>
      </w:pPr>
      <w:bookmarkStart w:id="0" w:name="_GoBack"/>
      <w:bookmarkEnd w:id="0"/>
      <w:r w:rsidRPr="00691B22">
        <w:rPr>
          <w:rFonts w:ascii="Times New Roman" w:hAnsi="Times New Roman" w:cs="Times New Roman"/>
          <w:sz w:val="28"/>
          <w:szCs w:val="28"/>
        </w:rPr>
        <w:t>.</w:t>
      </w:r>
    </w:p>
    <w:sectPr w:rsidR="00931635" w:rsidRPr="00691B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0AF"/>
    <w:rsid w:val="002870AF"/>
    <w:rsid w:val="00691B22"/>
    <w:rsid w:val="006B17C6"/>
    <w:rsid w:val="00EB0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96A80"/>
  <w15:chartTrackingRefBased/>
  <w15:docId w15:val="{5CD1D919-858F-4E13-9D96-10F3B604E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1157</Words>
  <Characters>6599</Characters>
  <Application>Microsoft Office Word</Application>
  <DocSecurity>0</DocSecurity>
  <Lines>54</Lines>
  <Paragraphs>15</Paragraphs>
  <ScaleCrop>false</ScaleCrop>
  <Company/>
  <LinksUpToDate>false</LinksUpToDate>
  <CharactersWithSpaces>7741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2020-09-22T19:00:00Z</dcterms:created>
  <dcterms:modified xsi:type="dcterms:W3CDTF">2020-09-22T19:07:00Z</dcterms:modified>
</cp:coreProperties>
</file>